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70" w:rsidRPr="00F07289" w:rsidRDefault="00DC4BC7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bookmarkStart w:id="0" w:name="_GoBack"/>
      <w:bookmarkEnd w:id="0"/>
      <w:r w:rsidRPr="00F07289">
        <w:rPr>
          <w:rFonts w:ascii="Arial" w:eastAsia="Calibri" w:hAnsi="Arial" w:cs="Arial"/>
          <w:noProof/>
          <w:sz w:val="24"/>
          <w:szCs w:val="24"/>
          <w:lang w:val="en-US"/>
        </w:rPr>
        <w:drawing>
          <wp:inline distT="0" distB="0" distL="0" distR="0">
            <wp:extent cx="762000" cy="819509"/>
            <wp:effectExtent l="0" t="0" r="0" b="0"/>
            <wp:docPr id="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699575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063" cy="81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070" w:rsidRPr="00F07289" w:rsidRDefault="00492070" w:rsidP="00492070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6DFD" w:rsidRPr="00096DFD" w:rsidRDefault="00DC4BC7" w:rsidP="00096DF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Calibri" w:hAnsi="Arial" w:cs="Times New Roman"/>
          <w:b/>
          <w:sz w:val="24"/>
          <w:szCs w:val="24"/>
          <w:lang w:eastAsia="zh-CN"/>
        </w:rPr>
      </w:pPr>
      <w:r w:rsidRPr="00096DFD">
        <w:rPr>
          <w:rFonts w:ascii="Arial" w:eastAsia="Calibri" w:hAnsi="Arial" w:cs="Times New Roman"/>
          <w:b/>
          <w:sz w:val="24"/>
          <w:szCs w:val="24"/>
          <w:lang w:eastAsia="zh-CN"/>
        </w:rPr>
        <w:t>Commission on Business Environment and International Rankings of the</w:t>
      </w:r>
    </w:p>
    <w:p w:rsidR="00096DFD" w:rsidRPr="00096DFD" w:rsidRDefault="00DC4BC7" w:rsidP="00096DF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Times New Roman"/>
          <w:b/>
          <w:sz w:val="24"/>
          <w:szCs w:val="24"/>
          <w:lang w:val="en-US" w:eastAsia="zh-CN"/>
        </w:rPr>
      </w:pPr>
      <w:r w:rsidRPr="00096DFD">
        <w:rPr>
          <w:rFonts w:ascii="Arial" w:eastAsia="Calibri" w:hAnsi="Arial" w:cs="Times New Roman"/>
          <w:b/>
          <w:sz w:val="24"/>
          <w:szCs w:val="24"/>
          <w:lang w:eastAsia="zh-CN"/>
        </w:rPr>
        <w:t>Republic of Azerbaijan</w:t>
      </w:r>
    </w:p>
    <w:p w:rsidR="00092591" w:rsidRPr="00D06615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:rsidR="00096DFD" w:rsidRPr="00096DFD" w:rsidRDefault="00DC4BC7" w:rsidP="00096DFD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 w:rsidRPr="00096DFD">
        <w:rPr>
          <w:rFonts w:ascii="Arial" w:eastAsia="Calibri" w:hAnsi="Arial" w:cs="Arial"/>
          <w:b/>
          <w:bCs/>
          <w:sz w:val="24"/>
          <w:szCs w:val="24"/>
          <w:lang w:val="en-US"/>
        </w:rPr>
        <w:t>Meeting of Working Group</w:t>
      </w:r>
      <w:r w:rsidR="00EA6CB6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on</w:t>
      </w:r>
      <w:r w:rsidRPr="00096DFD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 Effective Management and Macroeconomic Indicators</w:t>
      </w:r>
    </w:p>
    <w:p w:rsidR="00092591" w:rsidRPr="00096DFD" w:rsidRDefault="00092591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en-US"/>
        </w:rPr>
      </w:pPr>
    </w:p>
    <w:p w:rsidR="00092591" w:rsidRPr="00D06615" w:rsidRDefault="00DC4BC7" w:rsidP="00092591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Agenda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A80EC9" w:rsidRDefault="00DC4BC7" w:rsidP="00092591">
      <w:pPr>
        <w:spacing w:after="0" w:line="240" w:lineRule="auto"/>
        <w:rPr>
          <w:rFonts w:ascii="Arial" w:eastAsia="Times New Roman" w:hAnsi="Arial" w:cs="Arial"/>
          <w:bCs/>
          <w:color w:val="222222"/>
          <w:sz w:val="24"/>
          <w:szCs w:val="24"/>
        </w:rPr>
      </w:pPr>
      <w:r w:rsidRPr="00EA6CB6">
        <w:rPr>
          <w:rFonts w:ascii="Arial" w:eastAsia="Calibri" w:hAnsi="Arial" w:cs="Arial"/>
          <w:b/>
          <w:bCs/>
          <w:sz w:val="24"/>
          <w:szCs w:val="24"/>
          <w:lang w:val="en-US"/>
        </w:rPr>
        <w:t>Time</w:t>
      </w:r>
      <w:r w:rsidR="00050E8E" w:rsidRPr="00EA6CB6">
        <w:rPr>
          <w:rFonts w:ascii="Arial" w:eastAsia="Calibri" w:hAnsi="Arial" w:cs="Arial"/>
          <w:b/>
          <w:bCs/>
          <w:sz w:val="24"/>
          <w:szCs w:val="24"/>
          <w:lang w:val="en-US"/>
        </w:rPr>
        <w:t>:</w:t>
      </w:r>
      <w:r w:rsidR="00050E8E" w:rsidRPr="00A80EC9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r w:rsidR="0079233C">
        <w:rPr>
          <w:rFonts w:ascii="Arial" w:eastAsia="Times New Roman" w:hAnsi="Arial" w:cs="Arial"/>
          <w:bCs/>
          <w:color w:val="222222"/>
          <w:sz w:val="24"/>
          <w:szCs w:val="24"/>
        </w:rPr>
        <w:t>July 27</w:t>
      </w:r>
      <w:r>
        <w:rPr>
          <w:rFonts w:ascii="Arial" w:eastAsia="Times New Roman" w:hAnsi="Arial" w:cs="Arial"/>
          <w:bCs/>
          <w:color w:val="222222"/>
          <w:sz w:val="24"/>
          <w:szCs w:val="24"/>
        </w:rPr>
        <w:t>,</w:t>
      </w:r>
      <w:r w:rsidR="004F1D07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2023</w:t>
      </w:r>
      <w:r w:rsidR="00E62D92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</w:rPr>
        <w:t>at</w:t>
      </w:r>
      <w:r w:rsidR="0079233C">
        <w:rPr>
          <w:rFonts w:ascii="Arial" w:eastAsia="Times New Roman" w:hAnsi="Arial" w:cs="Arial"/>
          <w:bCs/>
          <w:color w:val="222222"/>
          <w:sz w:val="24"/>
          <w:szCs w:val="24"/>
        </w:rPr>
        <w:t xml:space="preserve"> 16</w:t>
      </w:r>
      <w:r w:rsidR="00050E8E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:</w:t>
      </w:r>
      <w:r w:rsidR="00ED188E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0</w:t>
      </w:r>
      <w:r w:rsidR="00050E8E" w:rsidRPr="00A80EC9">
        <w:rPr>
          <w:rFonts w:ascii="Arial" w:eastAsia="Times New Roman" w:hAnsi="Arial" w:cs="Arial"/>
          <w:bCs/>
          <w:color w:val="222222"/>
          <w:sz w:val="24"/>
          <w:szCs w:val="24"/>
        </w:rPr>
        <w:t>0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smallCaps/>
          <w:sz w:val="24"/>
          <w:szCs w:val="24"/>
        </w:rPr>
      </w:pPr>
    </w:p>
    <w:p w:rsidR="00092591" w:rsidRPr="00D06615" w:rsidRDefault="00DC4BC7" w:rsidP="0009259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EA6CB6">
        <w:rPr>
          <w:rFonts w:ascii="Arial" w:eastAsia="Calibri" w:hAnsi="Arial" w:cs="Arial"/>
          <w:b/>
          <w:bCs/>
          <w:sz w:val="24"/>
          <w:szCs w:val="24"/>
          <w:lang w:val="en-US"/>
        </w:rPr>
        <w:t>Address</w:t>
      </w:r>
      <w:r w:rsidR="00C35B66" w:rsidRPr="00EA6CB6">
        <w:rPr>
          <w:rFonts w:ascii="Arial" w:eastAsia="Calibri" w:hAnsi="Arial" w:cs="Arial"/>
          <w:b/>
          <w:bCs/>
          <w:sz w:val="24"/>
          <w:szCs w:val="24"/>
          <w:lang w:val="en-US"/>
        </w:rPr>
        <w:t>:</w:t>
      </w:r>
      <w:r w:rsidR="00C35B66" w:rsidRPr="00D06615">
        <w:rPr>
          <w:rFonts w:ascii="Arial" w:eastAsia="Calibri" w:hAnsi="Arial" w:cs="Arial"/>
          <w:sz w:val="24"/>
          <w:szCs w:val="24"/>
        </w:rPr>
        <w:t xml:space="preserve"> </w:t>
      </w:r>
      <w:r w:rsidRPr="00EA6CB6">
        <w:rPr>
          <w:rFonts w:ascii="Arial" w:eastAsia="Times New Roman" w:hAnsi="Arial" w:cs="Arial"/>
          <w:bCs/>
          <w:color w:val="222222"/>
          <w:sz w:val="24"/>
          <w:szCs w:val="24"/>
        </w:rPr>
        <w:t>Online meeting</w:t>
      </w:r>
    </w:p>
    <w:p w:rsidR="00092591" w:rsidRPr="00D06615" w:rsidRDefault="00092591" w:rsidP="00092591">
      <w:pPr>
        <w:spacing w:after="0" w:line="240" w:lineRule="auto"/>
        <w:rPr>
          <w:rFonts w:ascii="Arial" w:eastAsia="Calibri" w:hAnsi="Arial" w:cs="Arial"/>
          <w:b/>
          <w:bCs/>
          <w:i/>
          <w:iCs/>
          <w:sz w:val="24"/>
          <w:szCs w:val="24"/>
        </w:rPr>
      </w:pPr>
    </w:p>
    <w:p w:rsidR="00411B0F" w:rsidRPr="00411B0F" w:rsidRDefault="00DC4BC7" w:rsidP="00411B0F">
      <w:pPr>
        <w:spacing w:after="0" w:line="360" w:lineRule="auto"/>
        <w:jc w:val="both"/>
        <w:rPr>
          <w:rFonts w:ascii="Arial" w:eastAsia="Calibri" w:hAnsi="Arial" w:cs="Arial"/>
          <w:b/>
          <w:bCs/>
          <w:sz w:val="24"/>
          <w:szCs w:val="24"/>
          <w:lang w:val="en-US"/>
        </w:rPr>
      </w:pPr>
      <w:r w:rsidRPr="00411B0F">
        <w:rPr>
          <w:rFonts w:ascii="Arial" w:eastAsia="Calibri" w:hAnsi="Arial" w:cs="Arial"/>
          <w:b/>
          <w:bCs/>
          <w:sz w:val="24"/>
          <w:szCs w:val="24"/>
          <w:lang w:val="en-US"/>
        </w:rPr>
        <w:t>The meeting is chaired by</w:t>
      </w:r>
    </w:p>
    <w:p w:rsidR="00092591" w:rsidRPr="002226C8" w:rsidRDefault="00DC4BC7" w:rsidP="00411B0F">
      <w:pPr>
        <w:spacing w:after="0" w:line="360" w:lineRule="auto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411B0F">
        <w:rPr>
          <w:rFonts w:ascii="Arial" w:eastAsia="Calibri" w:hAnsi="Arial" w:cs="Arial"/>
          <w:bCs/>
          <w:iCs/>
          <w:sz w:val="24"/>
          <w:szCs w:val="24"/>
        </w:rPr>
        <w:t>Leader of the Working group</w:t>
      </w:r>
      <w:r>
        <w:rPr>
          <w:rFonts w:ascii="Arial" w:eastAsia="Calibri" w:hAnsi="Arial" w:cs="Arial"/>
          <w:bCs/>
          <w:iCs/>
          <w:sz w:val="24"/>
          <w:szCs w:val="24"/>
        </w:rPr>
        <w:t xml:space="preserve"> </w:t>
      </w:r>
      <w:r w:rsidR="00A57DB4" w:rsidRPr="002226C8">
        <w:rPr>
          <w:rFonts w:ascii="Arial" w:eastAsia="Calibri" w:hAnsi="Arial" w:cs="Arial"/>
          <w:bCs/>
          <w:iCs/>
          <w:sz w:val="24"/>
          <w:szCs w:val="24"/>
        </w:rPr>
        <w:t xml:space="preserve">Ziya </w:t>
      </w:r>
      <w:r>
        <w:rPr>
          <w:rFonts w:ascii="Arial" w:eastAsia="Calibri" w:hAnsi="Arial" w:cs="Arial"/>
          <w:bCs/>
          <w:iCs/>
          <w:sz w:val="24"/>
          <w:szCs w:val="24"/>
        </w:rPr>
        <w:t>A</w:t>
      </w:r>
      <w:r w:rsidR="00A57DB4" w:rsidRPr="002226C8">
        <w:rPr>
          <w:rFonts w:ascii="Arial" w:eastAsia="Calibri" w:hAnsi="Arial" w:cs="Arial"/>
          <w:bCs/>
          <w:iCs/>
          <w:sz w:val="24"/>
          <w:szCs w:val="24"/>
        </w:rPr>
        <w:t>liyev</w:t>
      </w:r>
    </w:p>
    <w:p w:rsidR="00A70C0A" w:rsidRDefault="00A70C0A" w:rsidP="00092591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</w:p>
    <w:p w:rsidR="00A70C0A" w:rsidRPr="00282610" w:rsidRDefault="00DC4BC7" w:rsidP="00092591">
      <w:pPr>
        <w:shd w:val="clear" w:color="auto" w:fill="FFFFFF"/>
        <w:spacing w:after="0" w:line="240" w:lineRule="auto"/>
        <w:outlineLvl w:val="2"/>
        <w:rPr>
          <w:rFonts w:ascii="Arial" w:eastAsia="Calibri" w:hAnsi="Arial" w:cs="Arial"/>
          <w:sz w:val="24"/>
          <w:szCs w:val="24"/>
          <w:lang w:val="en-US"/>
        </w:rPr>
      </w:pPr>
      <w:r w:rsidRPr="00A70C0A">
        <w:rPr>
          <w:rFonts w:ascii="Arial" w:eastAsia="Calibri" w:hAnsi="Arial" w:cs="Arial"/>
          <w:b/>
          <w:bCs/>
          <w:sz w:val="24"/>
          <w:szCs w:val="24"/>
          <w:lang w:val="en-US"/>
        </w:rPr>
        <w:t xml:space="preserve">Meeting participants: </w:t>
      </w:r>
      <w:r w:rsidRPr="00A70C0A">
        <w:rPr>
          <w:rFonts w:ascii="Arial" w:eastAsia="Calibri" w:hAnsi="Arial" w:cs="Arial"/>
          <w:sz w:val="24"/>
          <w:szCs w:val="24"/>
          <w:lang w:val="en-US"/>
        </w:rPr>
        <w:t>Working group members and public association representatives</w:t>
      </w: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3930"/>
        <w:gridCol w:w="4433"/>
      </w:tblGrid>
      <w:tr w:rsidR="00D2409E" w:rsidTr="00282610">
        <w:tc>
          <w:tcPr>
            <w:tcW w:w="1555" w:type="dxa"/>
            <w:shd w:val="clear" w:color="auto" w:fill="D9E2F3" w:themeFill="accent1" w:themeFillTint="33"/>
          </w:tcPr>
          <w:p w:rsidR="00092591" w:rsidRPr="00D06615" w:rsidRDefault="00DC4BC7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Time</w:t>
            </w:r>
          </w:p>
        </w:tc>
        <w:tc>
          <w:tcPr>
            <w:tcW w:w="3930" w:type="dxa"/>
            <w:shd w:val="clear" w:color="auto" w:fill="D9E2F3" w:themeFill="accent1" w:themeFillTint="33"/>
          </w:tcPr>
          <w:p w:rsidR="00092591" w:rsidRPr="00D06615" w:rsidRDefault="00DC4BC7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Topics</w:t>
            </w:r>
          </w:p>
          <w:p w:rsidR="00092591" w:rsidRPr="00D06615" w:rsidRDefault="00092591" w:rsidP="00430FC8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4433" w:type="dxa"/>
            <w:shd w:val="clear" w:color="auto" w:fill="D9E2F3" w:themeFill="accent1" w:themeFillTint="33"/>
          </w:tcPr>
          <w:p w:rsidR="00A57DB4" w:rsidRDefault="00DC4BC7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Speakers</w:t>
            </w:r>
          </w:p>
          <w:p w:rsidR="00092591" w:rsidRPr="00D06615" w:rsidRDefault="00DC4BC7" w:rsidP="00430FC8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(</w:t>
            </w:r>
            <w:r w:rsidR="00137E8F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name</w:t>
            </w: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, </w:t>
            </w:r>
            <w:r w:rsidR="00137E8F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surname</w:t>
            </w: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 xml:space="preserve"> </w:t>
            </w:r>
            <w:r w:rsidR="00137E8F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and position</w:t>
            </w:r>
            <w:r w:rsidRPr="00D06615">
              <w:rPr>
                <w:rFonts w:ascii="Arial" w:eastAsia="Times New Roman" w:hAnsi="Arial" w:cs="Arial"/>
                <w:b/>
                <w:bCs/>
                <w:color w:val="222222"/>
                <w:sz w:val="24"/>
                <w:szCs w:val="24"/>
              </w:rPr>
              <w:t>)</w:t>
            </w:r>
          </w:p>
        </w:tc>
      </w:tr>
      <w:tr w:rsidR="00D2409E" w:rsidTr="00282610">
        <w:trPr>
          <w:trHeight w:val="544"/>
        </w:trPr>
        <w:tc>
          <w:tcPr>
            <w:tcW w:w="1555" w:type="dxa"/>
            <w:shd w:val="clear" w:color="auto" w:fill="FFFFFF" w:themeFill="background1"/>
          </w:tcPr>
          <w:p w:rsidR="00092591" w:rsidRPr="00D06615" w:rsidRDefault="00DC4BC7" w:rsidP="00430FC8">
            <w:pPr>
              <w:outlineLvl w:val="2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</w:t>
            </w:r>
            <w:r w:rsidR="0079233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ED188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0-1</w:t>
            </w:r>
            <w:r w:rsidR="0079233C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6</w:t>
            </w:r>
            <w:r w:rsidRPr="00D06615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:</w:t>
            </w:r>
            <w:r w:rsidR="00492070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3930" w:type="dxa"/>
            <w:shd w:val="clear" w:color="auto" w:fill="FFFFFF" w:themeFill="background1"/>
          </w:tcPr>
          <w:p w:rsidR="00092591" w:rsidRPr="00B56285" w:rsidRDefault="00DC4BC7" w:rsidP="00B56285">
            <w:pPr>
              <w:pStyle w:val="ListParagraph"/>
              <w:ind w:left="0"/>
              <w:jc w:val="both"/>
              <w:rPr>
                <w:rFonts w:ascii="Arial" w:eastAsia="Calibri" w:hAnsi="Arial" w:cs="Arial"/>
                <w:bCs/>
              </w:rPr>
            </w:pPr>
            <w:r w:rsidRPr="00AC7DC4">
              <w:rPr>
                <w:rFonts w:ascii="Arial" w:eastAsia="Times New Roman" w:hAnsi="Arial" w:cs="Arial"/>
                <w:sz w:val="24"/>
                <w:szCs w:val="24"/>
              </w:rPr>
              <w:t>Introduction by the head of the working group</w:t>
            </w:r>
          </w:p>
        </w:tc>
        <w:tc>
          <w:tcPr>
            <w:tcW w:w="4433" w:type="dxa"/>
            <w:shd w:val="clear" w:color="auto" w:fill="FFFFFF" w:themeFill="background1"/>
          </w:tcPr>
          <w:p w:rsidR="00092591" w:rsidRDefault="00DC4BC7" w:rsidP="00430FC8">
            <w:pPr>
              <w:jc w:val="both"/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Executive </w:t>
            </w:r>
            <w:r w:rsidR="003F5371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irector of the Central Bank of the Republic of Azerbaijan</w:t>
            </w:r>
          </w:p>
          <w:p w:rsidR="00092591" w:rsidRPr="00A57DB4" w:rsidRDefault="00DC4BC7" w:rsidP="00A57DB4">
            <w:pPr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57DB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Ziya </w:t>
            </w:r>
            <w:r w:rsidR="00AC7DC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</w:t>
            </w:r>
            <w:r w:rsidRPr="00A57DB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liyev</w:t>
            </w:r>
          </w:p>
        </w:tc>
      </w:tr>
      <w:tr w:rsidR="00D2409E" w:rsidTr="00282610">
        <w:trPr>
          <w:trHeight w:val="996"/>
        </w:trPr>
        <w:tc>
          <w:tcPr>
            <w:tcW w:w="1555" w:type="dxa"/>
          </w:tcPr>
          <w:p w:rsidR="00092591" w:rsidRPr="00D06615" w:rsidRDefault="00DC4BC7" w:rsidP="00430FC8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79233C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6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ED188E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</w:t>
            </w:r>
            <w:r w:rsidR="00E416C1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  <w:r w:rsidR="0079233C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-16</w:t>
            </w:r>
            <w:r w:rsidR="00CC45C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:20</w:t>
            </w:r>
            <w:r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</w:p>
        </w:tc>
        <w:tc>
          <w:tcPr>
            <w:tcW w:w="3930" w:type="dxa"/>
          </w:tcPr>
          <w:p w:rsidR="00092591" w:rsidRPr="00B56285" w:rsidRDefault="00DC4BC7" w:rsidP="00B56285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bookmarkStart w:id="1" w:name="OLE_LINK9"/>
            <w:r w:rsidRPr="00DB3158">
              <w:rPr>
                <w:rFonts w:ascii="Arial" w:eastAsia="Times New Roman" w:hAnsi="Arial" w:cs="Arial"/>
                <w:sz w:val="24"/>
                <w:szCs w:val="24"/>
              </w:rPr>
              <w:t>Work accomplished in the first half of the year in terms of budget transparency</w:t>
            </w:r>
            <w:bookmarkEnd w:id="1"/>
          </w:p>
        </w:tc>
        <w:tc>
          <w:tcPr>
            <w:tcW w:w="4433" w:type="dxa"/>
          </w:tcPr>
          <w:p w:rsidR="00055858" w:rsidRPr="00D06615" w:rsidRDefault="00DC4BC7" w:rsidP="002B5574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BB5962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Deputy Director of the Center for Development of the Medium-Term Structure of Expenditures of the Ministry of Finance </w:t>
            </w:r>
            <w:r w:rsidR="009A3D89" w:rsidRPr="009A3D89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R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ash</w:t>
            </w:r>
            <w:r w:rsidR="009A3D89" w:rsidRPr="009A3D89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ad H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</w:t>
            </w:r>
            <w:r w:rsidR="009A3D89" w:rsidRPr="009A3D89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s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</w:t>
            </w:r>
            <w:r w:rsidR="009A3D89" w:rsidRPr="009A3D89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nov</w:t>
            </w:r>
          </w:p>
        </w:tc>
      </w:tr>
      <w:tr w:rsidR="00D2409E" w:rsidTr="00282610">
        <w:trPr>
          <w:trHeight w:val="1157"/>
        </w:trPr>
        <w:tc>
          <w:tcPr>
            <w:tcW w:w="1555" w:type="dxa"/>
          </w:tcPr>
          <w:p w:rsidR="002B5574" w:rsidRPr="00D06615" w:rsidRDefault="0079233C" w:rsidP="002B5574">
            <w:pPr>
              <w:jc w:val="both"/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bookmarkStart w:id="2" w:name="_Hlk141262362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 w:rsidR="00DC4BC7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20-16</w:t>
            </w:r>
            <w:r w:rsidR="00DC4BC7" w:rsidRPr="00D06615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</w:t>
            </w:r>
            <w:r w:rsidR="00DC4BC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30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574" w:rsidRDefault="00487890" w:rsidP="00487890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bookmarkStart w:id="3" w:name="OLE_LINK3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Actions taken by Ministry of Economy  in the first half of the year a</w:t>
            </w:r>
            <w:r w:rsidR="00DC4BC7" w:rsidRPr="00DB3158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ccording to the action plan</w:t>
            </w:r>
            <w:r w:rsidR="00DC4BC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of the work</w:t>
            </w:r>
            <w:bookmarkEnd w:id="3"/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574" w:rsidRDefault="00DC4BC7" w:rsidP="002B5574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r w:rsidRPr="00014FC0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Deputy head of the Department of Macroeconomic forecasting and analysis of the Ministry of Economy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V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ug</w:t>
            </w:r>
            <w:r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ar Abdullayev</w:t>
            </w:r>
          </w:p>
        </w:tc>
      </w:tr>
      <w:bookmarkEnd w:id="2"/>
      <w:tr w:rsidR="00D2409E" w:rsidTr="00282610">
        <w:trPr>
          <w:trHeight w:val="602"/>
        </w:trPr>
        <w:tc>
          <w:tcPr>
            <w:tcW w:w="1555" w:type="dxa"/>
          </w:tcPr>
          <w:p w:rsidR="002B5574" w:rsidRPr="00EF68A4" w:rsidRDefault="0079233C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:30-16</w:t>
            </w:r>
            <w:r w:rsidR="00DF1BFD"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:4</w:t>
            </w:r>
            <w:r w:rsidR="00DC4BC7">
              <w:rPr>
                <w:rFonts w:ascii="Arial" w:eastAsia="Times New Roman" w:hAnsi="Arial" w:cs="Arial"/>
                <w:color w:val="222222"/>
                <w:sz w:val="24"/>
                <w:szCs w:val="24"/>
                <w:lang w:val="en-US"/>
              </w:rPr>
              <w:t>0</w:t>
            </w:r>
          </w:p>
        </w:tc>
        <w:tc>
          <w:tcPr>
            <w:tcW w:w="3930" w:type="dxa"/>
          </w:tcPr>
          <w:p w:rsidR="002B5574" w:rsidRPr="00D06615" w:rsidRDefault="00487890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bookmarkStart w:id="4" w:name="OLE_LINK4"/>
            <w:bookmarkStart w:id="5" w:name="OLE_LINK5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Actions taken </w:t>
            </w:r>
            <w:bookmarkEnd w:id="4"/>
            <w:bookmarkEnd w:id="5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by Statistical Committee in the first half of the year according to the action plan of the work</w:t>
            </w:r>
          </w:p>
        </w:tc>
        <w:tc>
          <w:tcPr>
            <w:tcW w:w="4433" w:type="dxa"/>
          </w:tcPr>
          <w:p w:rsidR="002B5574" w:rsidRPr="00EF68A4" w:rsidRDefault="00DC4BC7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FD1DC8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Head of the National Accounts and Macroeconomic Indicators Statistics Department of the State Statistics Committee </w:t>
            </w:r>
            <w:r w:rsidR="00EF68A4" w:rsidRPr="00EF68A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Nuru 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Su</w:t>
            </w:r>
            <w:r w:rsidR="00EF68A4" w:rsidRPr="00EF68A4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leymanov</w:t>
            </w:r>
          </w:p>
        </w:tc>
      </w:tr>
      <w:tr w:rsidR="00D2409E" w:rsidTr="00282610">
        <w:trPr>
          <w:trHeight w:val="1125"/>
        </w:trPr>
        <w:tc>
          <w:tcPr>
            <w:tcW w:w="1555" w:type="dxa"/>
          </w:tcPr>
          <w:p w:rsidR="002B5574" w:rsidRDefault="0079233C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16:40-16</w:t>
            </w:r>
            <w:r w:rsidR="00DC4BC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:5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30" w:type="dxa"/>
          </w:tcPr>
          <w:p w:rsidR="002B5574" w:rsidRPr="009F0770" w:rsidRDefault="003B7A09" w:rsidP="003B7A09">
            <w:pPr>
              <w:jc w:val="both"/>
              <w:outlineLvl w:val="2"/>
              <w:rPr>
                <w:rFonts w:ascii="Arial" w:eastAsia="Times New Roman" w:hAnsi="Arial" w:cs="Arial"/>
                <w:sz w:val="24"/>
                <w:szCs w:val="24"/>
              </w:rPr>
            </w:pPr>
            <w:bookmarkStart w:id="6" w:name="OLE_LINK6"/>
            <w:bookmarkStart w:id="7" w:name="OLE_LINK7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Actions taken </w:t>
            </w:r>
            <w:r w:rsidR="00DC4BC7" w:rsidRPr="00234508">
              <w:rPr>
                <w:rFonts w:ascii="Arial" w:eastAsia="Times New Roman" w:hAnsi="Arial" w:cs="Arial"/>
                <w:sz w:val="24"/>
                <w:szCs w:val="24"/>
              </w:rPr>
              <w:t>on the budget transparency indicator and natural resource management index</w:t>
            </w:r>
            <w:bookmarkEnd w:id="6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in the first half of the year</w:t>
            </w:r>
            <w:bookmarkEnd w:id="7"/>
          </w:p>
        </w:tc>
        <w:tc>
          <w:tcPr>
            <w:tcW w:w="4433" w:type="dxa"/>
          </w:tcPr>
          <w:p w:rsidR="009F0770" w:rsidRPr="009F0770" w:rsidRDefault="00DC4BC7" w:rsidP="009F0770">
            <w:pPr>
              <w:jc w:val="both"/>
              <w:outlineLvl w:val="2"/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5A033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Director of the Department of Budget Forecasting and Projects of the State Oil Fund</w:t>
            </w:r>
            <w:r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2B5574">
              <w:rPr>
                <w:rFonts w:ascii="Arial" w:hAnsi="Arial" w:cs="Arial"/>
                <w:b/>
                <w:i/>
                <w:sz w:val="24"/>
                <w:szCs w:val="24"/>
              </w:rPr>
              <w:t>M</w:t>
            </w:r>
            <w:r w:rsidR="003F4A60">
              <w:rPr>
                <w:rFonts w:ascii="Arial" w:hAnsi="Arial" w:cs="Arial"/>
                <w:b/>
                <w:i/>
                <w:sz w:val="24"/>
                <w:szCs w:val="24"/>
              </w:rPr>
              <w:t>ush</w:t>
            </w:r>
            <w:r w:rsidR="002B5574">
              <w:rPr>
                <w:rFonts w:ascii="Arial" w:hAnsi="Arial" w:cs="Arial"/>
                <w:b/>
                <w:i/>
                <w:sz w:val="24"/>
                <w:szCs w:val="24"/>
              </w:rPr>
              <w:t>vi</w:t>
            </w:r>
            <w:r w:rsidR="003F4A60">
              <w:rPr>
                <w:rFonts w:ascii="Arial" w:hAnsi="Arial" w:cs="Arial"/>
                <w:b/>
                <w:i/>
                <w:sz w:val="24"/>
                <w:szCs w:val="24"/>
              </w:rPr>
              <w:t>g</w:t>
            </w:r>
            <w:r w:rsidR="002B5574">
              <w:rPr>
                <w:rFonts w:ascii="Arial" w:hAnsi="Arial" w:cs="Arial"/>
                <w:b/>
                <w:i/>
                <w:sz w:val="24"/>
                <w:szCs w:val="24"/>
              </w:rPr>
              <w:t xml:space="preserve"> Bayramov</w:t>
            </w:r>
          </w:p>
        </w:tc>
      </w:tr>
      <w:tr w:rsidR="00D2409E" w:rsidTr="00282610">
        <w:trPr>
          <w:trHeight w:val="602"/>
        </w:trPr>
        <w:tc>
          <w:tcPr>
            <w:tcW w:w="1555" w:type="dxa"/>
          </w:tcPr>
          <w:p w:rsidR="002B5574" w:rsidRDefault="0079233C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16:50-17</w:t>
            </w:r>
            <w:r w:rsidR="00DC4BC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:0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30" w:type="dxa"/>
          </w:tcPr>
          <w:p w:rsidR="002B5574" w:rsidRPr="00D06615" w:rsidRDefault="00C2332D" w:rsidP="00C2332D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bookmarkStart w:id="8" w:name="OLE_LINK8"/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 xml:space="preserve">Actions taken 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on natural resource management index in the first half of the year</w:t>
            </w:r>
            <w:bookmarkEnd w:id="8"/>
          </w:p>
        </w:tc>
        <w:tc>
          <w:tcPr>
            <w:tcW w:w="4433" w:type="dxa"/>
          </w:tcPr>
          <w:p w:rsidR="002B5574" w:rsidRPr="000B41AC" w:rsidRDefault="00DC4BC7" w:rsidP="002B5574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A033A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>Head of the Legal Analysis and Expertise Sector of the Legal Department of the Ministry of Energy</w:t>
            </w:r>
            <w:r w:rsidR="000B41AC">
              <w:rPr>
                <w:rFonts w:ascii="Arial" w:eastAsia="Calibri" w:hAnsi="Arial" w:cs="Arial"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0B41AC" w:rsidRPr="000B41A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Ayg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u</w:t>
            </w:r>
            <w:r w:rsidR="000B41AC" w:rsidRPr="000B41A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n </w:t>
            </w:r>
            <w:r w:rsidR="003F4A60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A</w:t>
            </w:r>
            <w:r w:rsidR="000B41AC" w:rsidRPr="000B41AC"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24"/>
                <w:szCs w:val="24"/>
              </w:rPr>
              <w:t>liyeva</w:t>
            </w:r>
          </w:p>
        </w:tc>
      </w:tr>
    </w:tbl>
    <w:tbl>
      <w:tblPr>
        <w:tblStyle w:val="TableGrid1"/>
        <w:tblW w:w="9918" w:type="dxa"/>
        <w:tblLayout w:type="fixed"/>
        <w:tblLook w:val="04A0" w:firstRow="1" w:lastRow="0" w:firstColumn="1" w:lastColumn="0" w:noHBand="0" w:noVBand="1"/>
      </w:tblPr>
      <w:tblGrid>
        <w:gridCol w:w="1555"/>
        <w:gridCol w:w="3930"/>
        <w:gridCol w:w="4433"/>
      </w:tblGrid>
      <w:tr w:rsidR="00D2409E" w:rsidTr="00282610">
        <w:trPr>
          <w:trHeight w:val="45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574" w:rsidRDefault="0079233C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17:00-17</w:t>
            </w:r>
            <w:r w:rsidR="00DC4BC7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:1</w:t>
            </w:r>
            <w:r w:rsidR="00EF68A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0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574" w:rsidRDefault="00DC4BC7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B318B6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Questions-discussions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5574" w:rsidRDefault="00DC4BC7">
            <w:pPr>
              <w:outlineLvl w:val="2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3F4A60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Meeting participants</w:t>
            </w:r>
          </w:p>
        </w:tc>
      </w:tr>
    </w:tbl>
    <w:p w:rsidR="00092591" w:rsidRPr="0055186E" w:rsidRDefault="00092591" w:rsidP="008D2988">
      <w:pPr>
        <w:rPr>
          <w:rFonts w:ascii="Arial" w:hAnsi="Arial" w:cs="Arial"/>
          <w:sz w:val="24"/>
          <w:szCs w:val="24"/>
        </w:rPr>
      </w:pPr>
    </w:p>
    <w:sectPr w:rsidR="00092591" w:rsidRPr="0055186E" w:rsidSect="002D3A3F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5D73DB"/>
    <w:multiLevelType w:val="hybridMultilevel"/>
    <w:tmpl w:val="AC7A4EC4"/>
    <w:lvl w:ilvl="0" w:tplc="C3C6F9DC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EFA8AF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CE0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92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07E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8A5A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AA0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0AB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5C2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2B3"/>
    <w:rsid w:val="00004EF7"/>
    <w:rsid w:val="00014FC0"/>
    <w:rsid w:val="000173EA"/>
    <w:rsid w:val="00030DFF"/>
    <w:rsid w:val="0004038D"/>
    <w:rsid w:val="00050E8E"/>
    <w:rsid w:val="00055858"/>
    <w:rsid w:val="00056B2B"/>
    <w:rsid w:val="00066AA7"/>
    <w:rsid w:val="000751B4"/>
    <w:rsid w:val="00092591"/>
    <w:rsid w:val="00096DFD"/>
    <w:rsid w:val="000B41AC"/>
    <w:rsid w:val="000C0045"/>
    <w:rsid w:val="000F2905"/>
    <w:rsid w:val="001024FD"/>
    <w:rsid w:val="00123842"/>
    <w:rsid w:val="00137E8F"/>
    <w:rsid w:val="00144141"/>
    <w:rsid w:val="00154DFB"/>
    <w:rsid w:val="0015656B"/>
    <w:rsid w:val="001800B9"/>
    <w:rsid w:val="001C7B0B"/>
    <w:rsid w:val="001E20AC"/>
    <w:rsid w:val="00200FAA"/>
    <w:rsid w:val="00213D3A"/>
    <w:rsid w:val="00217C09"/>
    <w:rsid w:val="002226C8"/>
    <w:rsid w:val="00226904"/>
    <w:rsid w:val="002342B8"/>
    <w:rsid w:val="00234508"/>
    <w:rsid w:val="00282610"/>
    <w:rsid w:val="002B5574"/>
    <w:rsid w:val="002C04A0"/>
    <w:rsid w:val="002D3A3F"/>
    <w:rsid w:val="002E5604"/>
    <w:rsid w:val="0030361F"/>
    <w:rsid w:val="00311FF5"/>
    <w:rsid w:val="00327B1E"/>
    <w:rsid w:val="00381BB4"/>
    <w:rsid w:val="003B7A09"/>
    <w:rsid w:val="003C31C4"/>
    <w:rsid w:val="003F4A60"/>
    <w:rsid w:val="003F5371"/>
    <w:rsid w:val="00411B0F"/>
    <w:rsid w:val="00413501"/>
    <w:rsid w:val="00422703"/>
    <w:rsid w:val="0042328B"/>
    <w:rsid w:val="00430FC8"/>
    <w:rsid w:val="00487890"/>
    <w:rsid w:val="00492070"/>
    <w:rsid w:val="004B36C7"/>
    <w:rsid w:val="004F1D07"/>
    <w:rsid w:val="00501299"/>
    <w:rsid w:val="0055186E"/>
    <w:rsid w:val="00583CBB"/>
    <w:rsid w:val="0059121A"/>
    <w:rsid w:val="00597AE7"/>
    <w:rsid w:val="005A033A"/>
    <w:rsid w:val="005B7AAE"/>
    <w:rsid w:val="005D754C"/>
    <w:rsid w:val="005E792F"/>
    <w:rsid w:val="006001FF"/>
    <w:rsid w:val="006177C8"/>
    <w:rsid w:val="00647773"/>
    <w:rsid w:val="006600DE"/>
    <w:rsid w:val="00677C20"/>
    <w:rsid w:val="006B18AA"/>
    <w:rsid w:val="006F5A66"/>
    <w:rsid w:val="0071049C"/>
    <w:rsid w:val="00746774"/>
    <w:rsid w:val="00757984"/>
    <w:rsid w:val="0079233C"/>
    <w:rsid w:val="007A7107"/>
    <w:rsid w:val="007D31D9"/>
    <w:rsid w:val="007E0693"/>
    <w:rsid w:val="00823E1B"/>
    <w:rsid w:val="00823EA9"/>
    <w:rsid w:val="00852BEF"/>
    <w:rsid w:val="00873207"/>
    <w:rsid w:val="00887A82"/>
    <w:rsid w:val="00890306"/>
    <w:rsid w:val="008D2988"/>
    <w:rsid w:val="008E0C61"/>
    <w:rsid w:val="008E7258"/>
    <w:rsid w:val="008E79A9"/>
    <w:rsid w:val="008F3DDE"/>
    <w:rsid w:val="00930593"/>
    <w:rsid w:val="00943914"/>
    <w:rsid w:val="00951CC0"/>
    <w:rsid w:val="009711B2"/>
    <w:rsid w:val="009800D3"/>
    <w:rsid w:val="009A3D89"/>
    <w:rsid w:val="009A45FD"/>
    <w:rsid w:val="009E05D8"/>
    <w:rsid w:val="009F0770"/>
    <w:rsid w:val="00A27FF7"/>
    <w:rsid w:val="00A57DB4"/>
    <w:rsid w:val="00A66125"/>
    <w:rsid w:val="00A70C0A"/>
    <w:rsid w:val="00A80EC9"/>
    <w:rsid w:val="00A87367"/>
    <w:rsid w:val="00A87906"/>
    <w:rsid w:val="00AA38EE"/>
    <w:rsid w:val="00AB2A70"/>
    <w:rsid w:val="00AC7DC4"/>
    <w:rsid w:val="00AD3DE3"/>
    <w:rsid w:val="00B318B6"/>
    <w:rsid w:val="00B37743"/>
    <w:rsid w:val="00B56285"/>
    <w:rsid w:val="00B56FE5"/>
    <w:rsid w:val="00B653DA"/>
    <w:rsid w:val="00B661A9"/>
    <w:rsid w:val="00BA73C4"/>
    <w:rsid w:val="00BB5962"/>
    <w:rsid w:val="00C124F1"/>
    <w:rsid w:val="00C21847"/>
    <w:rsid w:val="00C2332D"/>
    <w:rsid w:val="00C23DD9"/>
    <w:rsid w:val="00C26111"/>
    <w:rsid w:val="00C35B66"/>
    <w:rsid w:val="00C46B4C"/>
    <w:rsid w:val="00C769A2"/>
    <w:rsid w:val="00C93FFE"/>
    <w:rsid w:val="00CA2039"/>
    <w:rsid w:val="00CC45C4"/>
    <w:rsid w:val="00CD1AD7"/>
    <w:rsid w:val="00CF5FB7"/>
    <w:rsid w:val="00D01C20"/>
    <w:rsid w:val="00D062F2"/>
    <w:rsid w:val="00D06615"/>
    <w:rsid w:val="00D06D7C"/>
    <w:rsid w:val="00D2409E"/>
    <w:rsid w:val="00DA2CE8"/>
    <w:rsid w:val="00DB3158"/>
    <w:rsid w:val="00DC4BC7"/>
    <w:rsid w:val="00DF1BFD"/>
    <w:rsid w:val="00E033DE"/>
    <w:rsid w:val="00E3643C"/>
    <w:rsid w:val="00E40818"/>
    <w:rsid w:val="00E416C1"/>
    <w:rsid w:val="00E42751"/>
    <w:rsid w:val="00E4487B"/>
    <w:rsid w:val="00E56212"/>
    <w:rsid w:val="00E62D92"/>
    <w:rsid w:val="00E802B3"/>
    <w:rsid w:val="00E93B23"/>
    <w:rsid w:val="00EA6CB6"/>
    <w:rsid w:val="00ED188E"/>
    <w:rsid w:val="00EE0D95"/>
    <w:rsid w:val="00EF68A4"/>
    <w:rsid w:val="00F07289"/>
    <w:rsid w:val="00F20A44"/>
    <w:rsid w:val="00F5042F"/>
    <w:rsid w:val="00FD1DC8"/>
    <w:rsid w:val="00FE25BE"/>
    <w:rsid w:val="00FF0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C16DD6-1D6D-47E3-B3E2-0CAAEC9E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1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377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37743"/>
    <w:rPr>
      <w:b/>
      <w:bCs/>
    </w:rPr>
  </w:style>
  <w:style w:type="paragraph" w:styleId="NormalWeb">
    <w:name w:val="Normal (Web)"/>
    <w:basedOn w:val="Normal"/>
    <w:uiPriority w:val="99"/>
    <w:unhideWhenUsed/>
    <w:rsid w:val="00B3774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az-Latn-AZ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77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0A4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2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2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2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2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20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69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C0045"/>
    <w:pPr>
      <w:widowControl w:val="0"/>
      <w:spacing w:after="0" w:line="240" w:lineRule="auto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2B5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B31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281F5-4728-4E07-BA03-FEC68DC9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268</Words>
  <Characters>1506</Characters>
  <Application>Microsoft Office Word</Application>
  <DocSecurity>0</DocSecurity>
  <Lines>75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Samir Məmmədov</cp:lastModifiedBy>
  <cp:revision>91</cp:revision>
  <cp:lastPrinted>2023-07-20T12:51:00Z</cp:lastPrinted>
  <dcterms:created xsi:type="dcterms:W3CDTF">2021-11-15T06:26:00Z</dcterms:created>
  <dcterms:modified xsi:type="dcterms:W3CDTF">2023-07-26T09:56:00Z</dcterms:modified>
</cp:coreProperties>
</file>